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单位参保证明查询打印线上申报操作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单位参保证明查询打印</w:t>
      </w:r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网上</w:t>
      </w:r>
      <w:r>
        <w:rPr>
          <w:rFonts w:hint="eastAsia" w:ascii="黑体" w:hAnsi="黑体" w:eastAsia="黑体" w:cs="黑体"/>
          <w:sz w:val="32"/>
          <w:szCs w:val="32"/>
        </w:rPr>
        <w:t>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进入“济南市人力资源和社会保障局单位网上服务系统”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"http://wsfw.jnhrss.jinan.gov.cn:8001/hso/logonDialog_112.jsp"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http://wsfw.jnhrss.jinan.gov.cn:8001/hso/logonDialog_112.jsp</w:t>
      </w:r>
      <w:r>
        <w:rPr>
          <w:rFonts w:hint="eastAsia"/>
        </w:rPr>
        <w:fldChar w:fldCharType="end"/>
      </w:r>
      <w:r>
        <w:rPr>
          <w:rFonts w:hint="eastAsia"/>
          <w:lang w:eastAsia="zh-CN"/>
        </w:rPr>
        <w:t>，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输入账号、密码、验证码登录；</w:t>
      </w:r>
    </w:p>
    <w:p>
      <w:pPr>
        <w:ind w:left="105" w:firstLine="420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475230"/>
            <wp:effectExtent l="0" t="0" r="3810" b="1270"/>
            <wp:docPr id="4" name="图片 4" descr="登录页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登录页面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05"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功能位置：</w:t>
      </w:r>
    </w:p>
    <w:p>
      <w:pPr>
        <w:ind w:left="105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信息查询—社会保险—单位社保参保证明查询打印（如下图）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5274310" cy="2588895"/>
            <wp:effectExtent l="0" t="0" r="2540" b="1905"/>
            <wp:docPr id="5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操作说明：</w:t>
      </w:r>
      <w:r>
        <w:rPr>
          <w:rFonts w:hint="eastAsia" w:ascii="仿宋_GB2312" w:eastAsia="仿宋_GB2312"/>
          <w:sz w:val="32"/>
          <w:szCs w:val="32"/>
        </w:rPr>
        <w:t>有两个版本供打印：不打印参保人员明细及打印单位参保人员明细：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5269865" cy="3302635"/>
            <wp:effectExtent l="0" t="0" r="6985" b="12065"/>
            <wp:docPr id="63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5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05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2438400" cy="542925"/>
            <wp:effectExtent l="0" t="0" r="0" b="9525"/>
            <wp:docPr id="6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1.不打印参保人员明细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在打印明细标志选择：不打印参保人员明细，直接点击打印即可。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5274310" cy="635635"/>
            <wp:effectExtent l="0" t="0" r="2540" b="12065"/>
            <wp:docPr id="65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196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2.打印单位参保人员明细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选择“打印单位参保人员明细”，险种类型选择需打印的险种（养老、失业、工伤），录入需打印的起始年月、终止年月后，点击查询。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人员信息处勾选需打印人员信息。点击打印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5274310" cy="3864610"/>
            <wp:effectExtent l="0" t="0" r="2540" b="2540"/>
            <wp:docPr id="66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64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也可先导出含数据的报盘后，在报盘中删除不需要打印的人员信息后再次导入并打印。</w:t>
      </w:r>
    </w:p>
    <w:p>
      <w:pPr>
        <w:ind w:firstLine="640" w:firstLineChars="200"/>
        <w:rPr>
          <w:rFonts w:hint="eastAsia" w:eastAsiaTheme="minorEastAsia"/>
          <w:lang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1.进入“济南市人力资源和社会保障局单位网上服务系统”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"http://wsfw.jnhrss.jinan.gov.cn:8001/hso/logonDialog_112.jsp"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http://wsfw.jnhrss.jinan.gov.cn:8001/hso/logonDialog_112.jsp</w:t>
      </w:r>
      <w:r>
        <w:rPr>
          <w:rFonts w:hint="eastAsia"/>
        </w:rPr>
        <w:fldChar w:fldCharType="end"/>
      </w:r>
      <w:r>
        <w:rPr>
          <w:rFonts w:hint="eastAsia"/>
          <w:lang w:eastAsia="zh-CN"/>
        </w:rPr>
        <w:t>，输入账号、密码、验证码登录。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475230"/>
            <wp:effectExtent l="0" t="0" r="3810" b="1270"/>
            <wp:docPr id="17" name="图片 17" descr="登录页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登录页面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8"/>
        <w:numPr>
          <w:ilvl w:val="0"/>
          <w:numId w:val="1"/>
        </w:numPr>
        <w:ind w:firstLine="643" w:firstLineChars="200"/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b/>
          <w:bCs/>
          <w:sz w:val="32"/>
          <w:szCs w:val="32"/>
        </w:rPr>
        <w:t>功能位置：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社会保险—&gt;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其他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申报—&gt;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单位信息变更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，如图所示：</w:t>
      </w:r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  <w:drawing>
          <wp:inline distT="0" distB="0" distL="114300" distR="114300">
            <wp:extent cx="5273040" cy="2808605"/>
            <wp:effectExtent l="0" t="0" r="3810" b="10795"/>
            <wp:docPr id="1" name="图片 1" descr="其他查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其他查询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80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</w:p>
    <w:p>
      <w:pPr>
        <w:pStyle w:val="8"/>
        <w:numPr>
          <w:ilvl w:val="0"/>
          <w:numId w:val="1"/>
        </w:numPr>
        <w:ind w:left="0" w:leftChars="0" w:firstLine="640" w:firstLineChars="200"/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  <w:t>点击“单位信息变更”，录入变更事项，如图：</w:t>
      </w:r>
    </w:p>
    <w:p>
      <w:pPr>
        <w:pStyle w:val="8"/>
        <w:numPr>
          <w:ilvl w:val="0"/>
          <w:numId w:val="0"/>
        </w:numPr>
        <w:ind w:leftChars="200"/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  <w:drawing>
          <wp:inline distT="0" distB="0" distL="114300" distR="114300">
            <wp:extent cx="5273040" cy="2475230"/>
            <wp:effectExtent l="0" t="0" r="3810" b="1270"/>
            <wp:docPr id="2" name="图片 2" descr="单位信息变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单位信息变更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下一步，核对变更明细，核对无误后提交审核。</w:t>
      </w:r>
    </w:p>
    <w:p>
      <w:pPr>
        <w:numPr>
          <w:ilvl w:val="0"/>
          <w:numId w:val="0"/>
        </w:numPr>
        <w:ind w:leftChars="200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273040" cy="2475230"/>
            <wp:effectExtent l="0" t="0" r="3810" b="1270"/>
            <wp:docPr id="3" name="图片 3" descr="核对变更明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核对变更明细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注意事项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欠费年月不能打印参保证明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0531-84880128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47EED2"/>
    <w:multiLevelType w:val="singleLevel"/>
    <w:tmpl w:val="AC47EE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289C651"/>
    <w:multiLevelType w:val="singleLevel"/>
    <w:tmpl w:val="4289C65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90913B1"/>
    <w:rsid w:val="18F97AD2"/>
    <w:rsid w:val="243D0FBC"/>
    <w:rsid w:val="269878A3"/>
    <w:rsid w:val="29420DD2"/>
    <w:rsid w:val="369F5A15"/>
    <w:rsid w:val="3A5A6BDD"/>
    <w:rsid w:val="425467BD"/>
    <w:rsid w:val="431D6507"/>
    <w:rsid w:val="5A713EAE"/>
    <w:rsid w:val="6AD81510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449</Words>
  <Characters>582</Characters>
  <Lines>0</Lines>
  <Paragraphs>0</Paragraphs>
  <TotalTime>0</TotalTime>
  <ScaleCrop>false</ScaleCrop>
  <LinksUpToDate>false</LinksUpToDate>
  <CharactersWithSpaces>593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嘎嘣脆的少年</cp:lastModifiedBy>
  <dcterms:modified xsi:type="dcterms:W3CDTF">2022-07-12T07:41:36Z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0B1D6BF6A2D7440C989E239C287B648D</vt:lpwstr>
  </property>
</Properties>
</file>